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572" w14:textId="77777777" w:rsidR="002A2BDA" w:rsidRPr="00AD7E3B" w:rsidRDefault="002A2BDA" w:rsidP="002A2BDA">
      <w:pPr>
        <w:rPr>
          <w:rFonts w:ascii="Open Sans" w:hAnsi="Open Sans" w:cs="Open Sans"/>
          <w:b/>
          <w:bCs/>
          <w:sz w:val="22"/>
          <w:szCs w:val="22"/>
        </w:rPr>
      </w:pPr>
      <w:r w:rsidRPr="00AD7E3B">
        <w:rPr>
          <w:rFonts w:ascii="Open Sans" w:hAnsi="Open Sans" w:cs="Open Sans"/>
          <w:b/>
          <w:bCs/>
          <w:sz w:val="22"/>
          <w:szCs w:val="22"/>
        </w:rPr>
        <w:t>Shotlist/Info:</w:t>
      </w:r>
    </w:p>
    <w:p w14:paraId="46AC08D6" w14:textId="4F9C3FEC" w:rsidR="007849F0" w:rsidRPr="00AD7E3B" w:rsidRDefault="00571562" w:rsidP="002A2BDA">
      <w:pPr>
        <w:rPr>
          <w:rFonts w:ascii="Open Sans" w:hAnsi="Open Sans" w:cs="Open Sans"/>
          <w:b/>
          <w:bCs/>
          <w:sz w:val="22"/>
          <w:szCs w:val="22"/>
          <w:lang w:val="en-GB"/>
        </w:rPr>
      </w:pPr>
      <w:bookmarkStart w:id="0" w:name="OLE_LINK3"/>
      <w:bookmarkStart w:id="1" w:name="OLE_LINK4"/>
      <w:r w:rsidRPr="00AD7E3B">
        <w:rPr>
          <w:rFonts w:ascii="Open Sans" w:hAnsi="Open Sans" w:cs="Open Sans"/>
          <w:b/>
          <w:bCs/>
          <w:sz w:val="22"/>
          <w:szCs w:val="22"/>
          <w:lang w:val="en-GB"/>
        </w:rPr>
        <w:t xml:space="preserve">WFP News Video: </w:t>
      </w:r>
      <w:bookmarkEnd w:id="0"/>
      <w:bookmarkEnd w:id="1"/>
      <w:r w:rsidR="00800CB1">
        <w:rPr>
          <w:rFonts w:ascii="Open Sans" w:hAnsi="Open Sans" w:cs="Open Sans"/>
          <w:b/>
          <w:bCs/>
          <w:sz w:val="22"/>
          <w:szCs w:val="22"/>
          <w:lang w:val="en-GB"/>
        </w:rPr>
        <w:t xml:space="preserve">WFP </w:t>
      </w:r>
      <w:r w:rsidR="007725B1">
        <w:rPr>
          <w:rFonts w:ascii="Open Sans" w:hAnsi="Open Sans" w:cs="Open Sans"/>
          <w:b/>
          <w:bCs/>
          <w:sz w:val="22"/>
          <w:szCs w:val="22"/>
          <w:lang w:val="en-GB"/>
        </w:rPr>
        <w:t xml:space="preserve">Says “We Need to Flood Gaza </w:t>
      </w:r>
      <w:proofErr w:type="gramStart"/>
      <w:r w:rsidR="007725B1">
        <w:rPr>
          <w:rFonts w:ascii="Open Sans" w:hAnsi="Open Sans" w:cs="Open Sans"/>
          <w:b/>
          <w:bCs/>
          <w:sz w:val="22"/>
          <w:szCs w:val="22"/>
          <w:lang w:val="en-GB"/>
        </w:rPr>
        <w:t>With</w:t>
      </w:r>
      <w:proofErr w:type="gramEnd"/>
      <w:r w:rsidR="007725B1">
        <w:rPr>
          <w:rFonts w:ascii="Open Sans" w:hAnsi="Open Sans" w:cs="Open Sans"/>
          <w:b/>
          <w:bCs/>
          <w:sz w:val="22"/>
          <w:szCs w:val="22"/>
          <w:lang w:val="en-GB"/>
        </w:rPr>
        <w:t xml:space="preserve"> Food”</w:t>
      </w:r>
    </w:p>
    <w:p w14:paraId="7AB40EA7" w14:textId="36CDEB9D" w:rsidR="002A2BDA" w:rsidRPr="00AD7E3B" w:rsidRDefault="002A2BDA" w:rsidP="002A2BDA">
      <w:pPr>
        <w:rPr>
          <w:rFonts w:ascii="Open Sans" w:hAnsi="Open Sans" w:cs="Open Sans"/>
          <w:b/>
          <w:bCs/>
          <w:sz w:val="22"/>
          <w:szCs w:val="22"/>
          <w:lang w:val="en-GB"/>
        </w:rPr>
      </w:pPr>
      <w:r w:rsidRPr="00AD7E3B">
        <w:rPr>
          <w:rFonts w:ascii="Open Sans" w:hAnsi="Open Sans" w:cs="Open Sans"/>
          <w:b/>
          <w:bCs/>
          <w:sz w:val="22"/>
          <w:szCs w:val="22"/>
        </w:rPr>
        <w:t xml:space="preserve">Shot: </w:t>
      </w:r>
      <w:r w:rsidR="000224A9" w:rsidRPr="00AD7E3B">
        <w:rPr>
          <w:rFonts w:ascii="Open Sans" w:hAnsi="Open Sans" w:cs="Open Sans"/>
          <w:b/>
          <w:bCs/>
          <w:sz w:val="22"/>
          <w:szCs w:val="22"/>
        </w:rPr>
        <w:t>5</w:t>
      </w:r>
      <w:r w:rsidR="001D0757" w:rsidRPr="00AD7E3B">
        <w:rPr>
          <w:rFonts w:ascii="Open Sans" w:hAnsi="Open Sans" w:cs="Open Sans"/>
          <w:b/>
          <w:bCs/>
          <w:sz w:val="22"/>
          <w:szCs w:val="22"/>
        </w:rPr>
        <w:t>-13Oct25</w:t>
      </w:r>
    </w:p>
    <w:p w14:paraId="68A30E7B" w14:textId="45C12731" w:rsidR="002A2BDA" w:rsidRPr="00AD7E3B" w:rsidRDefault="002A2BDA" w:rsidP="002A2BDA">
      <w:pPr>
        <w:rPr>
          <w:rFonts w:ascii="Open Sans" w:hAnsi="Open Sans" w:cs="Open Sans"/>
          <w:b/>
          <w:bCs/>
          <w:sz w:val="22"/>
          <w:szCs w:val="22"/>
        </w:rPr>
      </w:pPr>
      <w:r w:rsidRPr="00AD7E3B">
        <w:rPr>
          <w:rFonts w:ascii="Open Sans" w:hAnsi="Open Sans" w:cs="Open Sans"/>
          <w:b/>
          <w:bCs/>
          <w:sz w:val="22"/>
          <w:szCs w:val="22"/>
        </w:rPr>
        <w:t xml:space="preserve">Locations: </w:t>
      </w:r>
      <w:r w:rsidR="00310BAE" w:rsidRPr="00AD7E3B">
        <w:rPr>
          <w:rFonts w:ascii="Open Sans" w:hAnsi="Open Sans" w:cs="Open Sans"/>
          <w:b/>
          <w:bCs/>
          <w:sz w:val="22"/>
          <w:szCs w:val="22"/>
        </w:rPr>
        <w:t>Gaza</w:t>
      </w:r>
    </w:p>
    <w:p w14:paraId="526F8197" w14:textId="3204FEDC" w:rsidR="002A2BDA" w:rsidRPr="00AD7E3B" w:rsidRDefault="002A2BDA" w:rsidP="002A2BDA">
      <w:pPr>
        <w:rPr>
          <w:rFonts w:ascii="Open Sans" w:hAnsi="Open Sans" w:cs="Open Sans"/>
          <w:b/>
          <w:bCs/>
          <w:sz w:val="22"/>
          <w:szCs w:val="22"/>
        </w:rPr>
      </w:pPr>
      <w:r w:rsidRPr="00AD7E3B">
        <w:rPr>
          <w:rFonts w:ascii="Open Sans" w:hAnsi="Open Sans" w:cs="Open Sans"/>
          <w:b/>
          <w:bCs/>
          <w:sz w:val="22"/>
          <w:szCs w:val="22"/>
        </w:rPr>
        <w:t xml:space="preserve">TRT: </w:t>
      </w:r>
      <w:r w:rsidR="00AD7E3B">
        <w:rPr>
          <w:rFonts w:ascii="Open Sans" w:hAnsi="Open Sans" w:cs="Open Sans"/>
          <w:b/>
          <w:bCs/>
          <w:sz w:val="22"/>
          <w:szCs w:val="22"/>
        </w:rPr>
        <w:t>2:45</w:t>
      </w:r>
    </w:p>
    <w:p w14:paraId="3B06B472" w14:textId="77777777" w:rsidR="00563708" w:rsidRPr="00AD7E3B" w:rsidRDefault="00563708" w:rsidP="002A2BDA">
      <w:pPr>
        <w:rPr>
          <w:rFonts w:ascii="Open Sans" w:hAnsi="Open Sans" w:cs="Open Sans"/>
          <w:b/>
          <w:bCs/>
          <w:sz w:val="22"/>
          <w:szCs w:val="22"/>
        </w:rPr>
      </w:pPr>
    </w:p>
    <w:p w14:paraId="2824EE10" w14:textId="77777777" w:rsidR="00AD7E3B" w:rsidRDefault="00AD7E3B" w:rsidP="002A2BDA">
      <w:pPr>
        <w:rPr>
          <w:rFonts w:ascii="Open Sans" w:hAnsi="Open Sans" w:cs="Open Sans"/>
          <w:b/>
          <w:bCs/>
          <w:sz w:val="22"/>
          <w:szCs w:val="22"/>
        </w:rPr>
      </w:pPr>
      <w:r>
        <w:rPr>
          <w:rFonts w:ascii="Open Sans" w:hAnsi="Open Sans" w:cs="Open Sans"/>
          <w:b/>
          <w:bCs/>
          <w:sz w:val="22"/>
          <w:szCs w:val="22"/>
        </w:rPr>
        <w:t>:00-:18</w:t>
      </w:r>
    </w:p>
    <w:p w14:paraId="78F46D19" w14:textId="7C176259" w:rsidR="00CE132E" w:rsidRPr="00AD7E3B" w:rsidRDefault="00CE132E" w:rsidP="002A2BDA">
      <w:pPr>
        <w:rPr>
          <w:rFonts w:ascii="Open Sans" w:hAnsi="Open Sans" w:cs="Open Sans"/>
          <w:b/>
          <w:bCs/>
          <w:sz w:val="22"/>
          <w:szCs w:val="22"/>
        </w:rPr>
      </w:pPr>
      <w:r w:rsidRPr="00AD7E3B">
        <w:rPr>
          <w:rFonts w:ascii="Open Sans" w:hAnsi="Open Sans" w:cs="Open Sans"/>
          <w:b/>
          <w:bCs/>
          <w:sz w:val="22"/>
          <w:szCs w:val="22"/>
        </w:rPr>
        <w:t>Gaza City Devestation</w:t>
      </w:r>
    </w:p>
    <w:p w14:paraId="345D33C7" w14:textId="77777777" w:rsidR="000224A9" w:rsidRPr="00AD7E3B" w:rsidRDefault="000224A9" w:rsidP="00CE132E">
      <w:pPr>
        <w:rPr>
          <w:rFonts w:ascii="Open Sans" w:hAnsi="Open Sans" w:cs="Open Sans"/>
          <w:sz w:val="22"/>
          <w:szCs w:val="22"/>
        </w:rPr>
      </w:pPr>
      <w:r w:rsidRPr="00AD7E3B">
        <w:rPr>
          <w:rFonts w:ascii="Open Sans" w:hAnsi="Open Sans" w:cs="Open Sans"/>
          <w:sz w:val="22"/>
          <w:szCs w:val="22"/>
        </w:rPr>
        <w:t>After two years of devastating conflict, hundreds of thousands of families remain displaced with food systems shattered, and access to basic necessities severely limited.</w:t>
      </w:r>
    </w:p>
    <w:p w14:paraId="5B68805F" w14:textId="04791668" w:rsidR="00CE132E" w:rsidRPr="00AD7E3B" w:rsidRDefault="00CE132E" w:rsidP="00CE132E">
      <w:pPr>
        <w:rPr>
          <w:rFonts w:ascii="Open Sans" w:hAnsi="Open Sans" w:cs="Open Sans"/>
          <w:b/>
          <w:bCs/>
          <w:sz w:val="22"/>
          <w:szCs w:val="22"/>
        </w:rPr>
      </w:pPr>
      <w:r w:rsidRPr="00AD7E3B">
        <w:rPr>
          <w:rFonts w:ascii="Open Sans" w:hAnsi="Open Sans" w:cs="Open Sans"/>
          <w:b/>
          <w:bCs/>
          <w:sz w:val="22"/>
          <w:szCs w:val="22"/>
        </w:rPr>
        <w:t>Gaza City</w:t>
      </w:r>
    </w:p>
    <w:p w14:paraId="5311A9FB" w14:textId="77777777" w:rsidR="00CE132E" w:rsidRPr="00AD7E3B" w:rsidRDefault="00CE132E" w:rsidP="00CE132E">
      <w:pPr>
        <w:rPr>
          <w:rFonts w:ascii="Open Sans" w:hAnsi="Open Sans" w:cs="Open Sans"/>
          <w:b/>
          <w:bCs/>
          <w:sz w:val="22"/>
          <w:szCs w:val="22"/>
        </w:rPr>
      </w:pPr>
      <w:r w:rsidRPr="00AD7E3B">
        <w:rPr>
          <w:rFonts w:ascii="Open Sans" w:hAnsi="Open Sans" w:cs="Open Sans"/>
          <w:b/>
          <w:bCs/>
          <w:sz w:val="22"/>
          <w:szCs w:val="22"/>
        </w:rPr>
        <w:t>Shot: 10Oct25</w:t>
      </w:r>
    </w:p>
    <w:p w14:paraId="4EF9ACD6" w14:textId="77777777" w:rsidR="00CE132E" w:rsidRPr="00AD7E3B" w:rsidRDefault="00CE132E" w:rsidP="002A2BDA">
      <w:pPr>
        <w:rPr>
          <w:rFonts w:ascii="Open Sans" w:hAnsi="Open Sans" w:cs="Open Sans"/>
          <w:b/>
          <w:bCs/>
          <w:sz w:val="22"/>
          <w:szCs w:val="22"/>
        </w:rPr>
      </w:pPr>
    </w:p>
    <w:p w14:paraId="5546C3E1" w14:textId="77777777" w:rsidR="00AD7E3B" w:rsidRDefault="00AD7E3B" w:rsidP="0068608B">
      <w:pPr>
        <w:rPr>
          <w:rFonts w:ascii="Open Sans" w:hAnsi="Open Sans" w:cs="Open Sans"/>
          <w:b/>
          <w:bCs/>
          <w:sz w:val="22"/>
          <w:szCs w:val="22"/>
        </w:rPr>
      </w:pPr>
      <w:r>
        <w:rPr>
          <w:rFonts w:ascii="Open Sans" w:hAnsi="Open Sans" w:cs="Open Sans"/>
          <w:b/>
          <w:bCs/>
          <w:sz w:val="22"/>
          <w:szCs w:val="22"/>
        </w:rPr>
        <w:t>:18-:33</w:t>
      </w:r>
    </w:p>
    <w:p w14:paraId="13CDF6BE" w14:textId="6AE10341" w:rsidR="00CE132E" w:rsidRPr="00AD7E3B" w:rsidRDefault="00CE132E" w:rsidP="0068608B">
      <w:pPr>
        <w:rPr>
          <w:rFonts w:ascii="Open Sans" w:hAnsi="Open Sans" w:cs="Open Sans"/>
          <w:b/>
          <w:bCs/>
          <w:sz w:val="22"/>
          <w:szCs w:val="22"/>
        </w:rPr>
      </w:pPr>
      <w:r w:rsidRPr="00AD7E3B">
        <w:rPr>
          <w:rFonts w:ascii="Open Sans" w:hAnsi="Open Sans" w:cs="Open Sans"/>
          <w:b/>
          <w:bCs/>
          <w:sz w:val="22"/>
          <w:szCs w:val="22"/>
        </w:rPr>
        <w:t>WFP Trucks Leaving Kerem Shalom for Gaza</w:t>
      </w:r>
    </w:p>
    <w:p w14:paraId="6D04AF03" w14:textId="46D1FE8E" w:rsidR="00CE132E" w:rsidRPr="00AD7E3B" w:rsidRDefault="00CE132E" w:rsidP="0068608B">
      <w:pPr>
        <w:rPr>
          <w:rFonts w:ascii="Open Sans" w:hAnsi="Open Sans" w:cs="Open Sans"/>
          <w:sz w:val="22"/>
          <w:szCs w:val="22"/>
        </w:rPr>
      </w:pPr>
      <w:r w:rsidRPr="00AD7E3B">
        <w:rPr>
          <w:rFonts w:ascii="Open Sans" w:hAnsi="Open Sans" w:cs="Open Sans"/>
          <w:sz w:val="22"/>
          <w:szCs w:val="22"/>
        </w:rPr>
        <w:t>Since the ceasefire came into full effect, between 11-12 October, WFP has collected 1,554 mt of food from crossings</w:t>
      </w:r>
      <w:r w:rsidR="000224A9" w:rsidRPr="00AD7E3B">
        <w:rPr>
          <w:rFonts w:ascii="Open Sans" w:hAnsi="Open Sans" w:cs="Open Sans"/>
          <w:sz w:val="22"/>
          <w:szCs w:val="22"/>
        </w:rPr>
        <w:t>.</w:t>
      </w:r>
      <w:r w:rsidR="000224A9" w:rsidRPr="00AD7E3B">
        <w:rPr>
          <w:sz w:val="22"/>
          <w:szCs w:val="22"/>
        </w:rPr>
        <w:t xml:space="preserve"> </w:t>
      </w:r>
      <w:r w:rsidR="000224A9" w:rsidRPr="00AD7E3B">
        <w:rPr>
          <w:rFonts w:ascii="Open Sans" w:hAnsi="Open Sans" w:cs="Open Sans"/>
          <w:sz w:val="22"/>
          <w:szCs w:val="22"/>
        </w:rPr>
        <w:t>Over 170,000 metric tons of food commodities managed by WFP are ready for dispatch now or on route, via Ashdod, Egypt, Jordan, and the West Bank corridors. That’s enough staple food to feed the entire Gaza population of more than two million people for up to three months.</w:t>
      </w:r>
    </w:p>
    <w:p w14:paraId="7E2CF5CC" w14:textId="7CF9B080" w:rsidR="00CE132E" w:rsidRPr="00AD7E3B" w:rsidRDefault="00CE132E" w:rsidP="0068608B">
      <w:pPr>
        <w:rPr>
          <w:rFonts w:ascii="Open Sans" w:hAnsi="Open Sans" w:cs="Open Sans"/>
          <w:b/>
          <w:bCs/>
          <w:sz w:val="22"/>
          <w:szCs w:val="22"/>
        </w:rPr>
      </w:pPr>
      <w:r w:rsidRPr="00AD7E3B">
        <w:rPr>
          <w:rFonts w:ascii="Open Sans" w:hAnsi="Open Sans" w:cs="Open Sans"/>
          <w:b/>
          <w:bCs/>
          <w:sz w:val="22"/>
          <w:szCs w:val="22"/>
        </w:rPr>
        <w:t>Kerem Shalom</w:t>
      </w:r>
    </w:p>
    <w:p w14:paraId="02D01AC4" w14:textId="1E010374" w:rsidR="00CE132E" w:rsidRPr="00AD7E3B" w:rsidRDefault="00CE132E" w:rsidP="0068608B">
      <w:pPr>
        <w:rPr>
          <w:rFonts w:ascii="Open Sans" w:hAnsi="Open Sans" w:cs="Open Sans"/>
          <w:b/>
          <w:bCs/>
          <w:sz w:val="22"/>
          <w:szCs w:val="22"/>
        </w:rPr>
      </w:pPr>
      <w:r w:rsidRPr="00AD7E3B">
        <w:rPr>
          <w:rFonts w:ascii="Open Sans" w:hAnsi="Open Sans" w:cs="Open Sans"/>
          <w:b/>
          <w:bCs/>
          <w:sz w:val="22"/>
          <w:szCs w:val="22"/>
        </w:rPr>
        <w:t>Shot:13oct25</w:t>
      </w:r>
    </w:p>
    <w:p w14:paraId="356A9A88" w14:textId="77777777" w:rsidR="00E026E1" w:rsidRPr="00AD7E3B" w:rsidRDefault="00E026E1" w:rsidP="0068608B">
      <w:pPr>
        <w:rPr>
          <w:rFonts w:ascii="Open Sans" w:hAnsi="Open Sans" w:cs="Open Sans"/>
          <w:b/>
          <w:bCs/>
          <w:sz w:val="22"/>
          <w:szCs w:val="22"/>
        </w:rPr>
      </w:pPr>
    </w:p>
    <w:p w14:paraId="52D65EE5" w14:textId="77777777" w:rsidR="00AD7E3B" w:rsidRDefault="00AD7E3B" w:rsidP="000224A9">
      <w:pPr>
        <w:spacing w:line="257" w:lineRule="auto"/>
        <w:rPr>
          <w:rFonts w:ascii="Open Sans" w:hAnsi="Open Sans" w:cs="Open Sans"/>
          <w:b/>
          <w:bCs/>
          <w:sz w:val="22"/>
          <w:szCs w:val="22"/>
        </w:rPr>
      </w:pPr>
      <w:r>
        <w:rPr>
          <w:rFonts w:ascii="Open Sans" w:hAnsi="Open Sans" w:cs="Open Sans"/>
          <w:b/>
          <w:bCs/>
          <w:sz w:val="22"/>
          <w:szCs w:val="22"/>
        </w:rPr>
        <w:t>:33-1:03</w:t>
      </w:r>
    </w:p>
    <w:p w14:paraId="3FCC31D1" w14:textId="598EB584" w:rsidR="000224A9" w:rsidRPr="00AD7E3B" w:rsidRDefault="000224A9" w:rsidP="000224A9">
      <w:pPr>
        <w:spacing w:line="257" w:lineRule="auto"/>
        <w:rPr>
          <w:rFonts w:ascii="Open Sans" w:hAnsi="Open Sans" w:cs="Open Sans"/>
          <w:b/>
          <w:bCs/>
          <w:sz w:val="22"/>
          <w:szCs w:val="22"/>
        </w:rPr>
      </w:pPr>
      <w:r w:rsidRPr="00AD7E3B">
        <w:rPr>
          <w:rFonts w:ascii="Open Sans" w:hAnsi="Open Sans" w:cs="Open Sans"/>
          <w:b/>
          <w:bCs/>
          <w:sz w:val="22"/>
          <w:szCs w:val="22"/>
        </w:rPr>
        <w:t xml:space="preserve">WFP </w:t>
      </w:r>
      <w:r w:rsidRPr="00AD7E3B">
        <w:rPr>
          <w:rFonts w:ascii="Open Sans" w:hAnsi="Open Sans" w:cs="Open Sans"/>
          <w:b/>
          <w:bCs/>
          <w:sz w:val="22"/>
          <w:szCs w:val="22"/>
        </w:rPr>
        <w:t xml:space="preserve">Supported </w:t>
      </w:r>
      <w:r w:rsidRPr="00AD7E3B">
        <w:rPr>
          <w:rFonts w:ascii="Open Sans" w:hAnsi="Open Sans" w:cs="Open Sans"/>
          <w:b/>
          <w:bCs/>
          <w:sz w:val="22"/>
          <w:szCs w:val="22"/>
        </w:rPr>
        <w:t xml:space="preserve">Bread Production </w:t>
      </w:r>
      <w:r w:rsidRPr="00AD7E3B">
        <w:rPr>
          <w:rFonts w:ascii="Open Sans" w:hAnsi="Open Sans" w:cs="Open Sans"/>
          <w:b/>
          <w:bCs/>
          <w:sz w:val="22"/>
          <w:szCs w:val="22"/>
        </w:rPr>
        <w:t>and Distribution</w:t>
      </w:r>
    </w:p>
    <w:p w14:paraId="3A8217E4" w14:textId="3C28DD93" w:rsidR="00E026E1" w:rsidRPr="00AD7E3B" w:rsidRDefault="000224A9" w:rsidP="00E026E1">
      <w:pPr>
        <w:rPr>
          <w:rFonts w:ascii="Open Sans" w:hAnsi="Open Sans" w:cs="Open Sans"/>
          <w:sz w:val="22"/>
          <w:szCs w:val="22"/>
        </w:rPr>
      </w:pPr>
      <w:r w:rsidRPr="00AD7E3B">
        <w:rPr>
          <w:rFonts w:ascii="Open Sans" w:hAnsi="Open Sans" w:cs="Open Sans"/>
          <w:sz w:val="22"/>
          <w:szCs w:val="22"/>
        </w:rPr>
        <w:t>WFP will scale up the number of bakeries it currently supports from 10 to 30 in the coming weeks, dramatically increasing access to fresh bread. Today 100,000 bundles (2kg) of fresh bread are being produced daily for communities in need.</w:t>
      </w:r>
    </w:p>
    <w:p w14:paraId="0E0010BF" w14:textId="77777777" w:rsidR="000224A9" w:rsidRPr="00AD7E3B" w:rsidRDefault="000224A9" w:rsidP="000224A9">
      <w:pPr>
        <w:spacing w:line="257" w:lineRule="auto"/>
        <w:rPr>
          <w:rFonts w:ascii="Open Sans" w:hAnsi="Open Sans" w:cs="Open Sans"/>
          <w:b/>
          <w:bCs/>
          <w:sz w:val="22"/>
          <w:szCs w:val="22"/>
        </w:rPr>
      </w:pPr>
      <w:r w:rsidRPr="00AD7E3B">
        <w:rPr>
          <w:rFonts w:ascii="Open Sans" w:hAnsi="Open Sans" w:cs="Open Sans"/>
          <w:b/>
          <w:bCs/>
          <w:sz w:val="22"/>
          <w:szCs w:val="22"/>
        </w:rPr>
        <w:t>Deir al-Balah</w:t>
      </w:r>
    </w:p>
    <w:p w14:paraId="338F26FC" w14:textId="77777777" w:rsidR="000224A9" w:rsidRPr="00AD7E3B" w:rsidRDefault="000224A9" w:rsidP="000224A9">
      <w:pPr>
        <w:rPr>
          <w:rFonts w:ascii="Open Sans" w:hAnsi="Open Sans" w:cs="Open Sans"/>
          <w:b/>
          <w:bCs/>
          <w:sz w:val="22"/>
          <w:szCs w:val="22"/>
        </w:rPr>
      </w:pPr>
      <w:r w:rsidRPr="00AD7E3B">
        <w:rPr>
          <w:rFonts w:ascii="Open Sans" w:hAnsi="Open Sans" w:cs="Open Sans"/>
          <w:b/>
          <w:bCs/>
          <w:sz w:val="22"/>
          <w:szCs w:val="22"/>
        </w:rPr>
        <w:t>Shot: 5Oct25</w:t>
      </w:r>
    </w:p>
    <w:p w14:paraId="260E4F2C" w14:textId="77777777" w:rsidR="000224A9" w:rsidRPr="00AD7E3B" w:rsidRDefault="000224A9" w:rsidP="00E026E1">
      <w:pPr>
        <w:rPr>
          <w:rFonts w:ascii="Open Sans" w:hAnsi="Open Sans" w:cs="Open Sans"/>
          <w:sz w:val="22"/>
          <w:szCs w:val="22"/>
        </w:rPr>
      </w:pPr>
    </w:p>
    <w:p w14:paraId="3864CE90" w14:textId="77777777" w:rsidR="00AD7E3B" w:rsidRDefault="00AD7E3B" w:rsidP="0068608B">
      <w:pPr>
        <w:rPr>
          <w:rFonts w:ascii="Open Sans" w:hAnsi="Open Sans" w:cs="Open Sans"/>
          <w:b/>
          <w:bCs/>
          <w:sz w:val="22"/>
          <w:szCs w:val="22"/>
        </w:rPr>
      </w:pPr>
      <w:r>
        <w:rPr>
          <w:rFonts w:ascii="Open Sans" w:hAnsi="Open Sans" w:cs="Open Sans"/>
          <w:b/>
          <w:bCs/>
          <w:sz w:val="22"/>
          <w:szCs w:val="22"/>
        </w:rPr>
        <w:t>1:03-1:24</w:t>
      </w:r>
    </w:p>
    <w:p w14:paraId="540924D6" w14:textId="28BEBCFC" w:rsidR="00CE132E" w:rsidRPr="00AD7E3B" w:rsidRDefault="00CE132E" w:rsidP="0068608B">
      <w:pPr>
        <w:rPr>
          <w:rFonts w:ascii="Open Sans" w:hAnsi="Open Sans" w:cs="Open Sans"/>
          <w:b/>
          <w:bCs/>
          <w:sz w:val="22"/>
          <w:szCs w:val="22"/>
        </w:rPr>
      </w:pPr>
      <w:r w:rsidRPr="00AD7E3B">
        <w:rPr>
          <w:rFonts w:ascii="Open Sans" w:hAnsi="Open Sans" w:cs="Open Sans"/>
          <w:b/>
          <w:bCs/>
          <w:sz w:val="22"/>
          <w:szCs w:val="22"/>
        </w:rPr>
        <w:t>Distribution of WFP Food Parcels</w:t>
      </w:r>
    </w:p>
    <w:p w14:paraId="13526B29" w14:textId="6E3A88A6" w:rsidR="00E026E1" w:rsidRPr="00AD7E3B" w:rsidRDefault="00E026E1" w:rsidP="0068608B">
      <w:pPr>
        <w:rPr>
          <w:rFonts w:ascii="Open Sans" w:hAnsi="Open Sans" w:cs="Open Sans"/>
          <w:sz w:val="22"/>
          <w:szCs w:val="22"/>
        </w:rPr>
      </w:pPr>
      <w:r w:rsidRPr="00AD7E3B">
        <w:rPr>
          <w:rFonts w:ascii="Open Sans" w:hAnsi="Open Sans" w:cs="Open Sans"/>
          <w:sz w:val="22"/>
          <w:szCs w:val="22"/>
        </w:rPr>
        <w:t>After 6 months of interuption WFP is distributing family food parcels containing essential cooking items like oil, salt, lentils, sugar, pasta, tomatoes paste, canned beans</w:t>
      </w:r>
    </w:p>
    <w:p w14:paraId="5E77F7CC" w14:textId="16A0F0E4" w:rsidR="00CE132E" w:rsidRPr="00AD7E3B" w:rsidRDefault="00CE132E" w:rsidP="0068608B">
      <w:pPr>
        <w:rPr>
          <w:rFonts w:ascii="Open Sans" w:hAnsi="Open Sans" w:cs="Open Sans"/>
          <w:b/>
          <w:bCs/>
          <w:sz w:val="22"/>
          <w:szCs w:val="22"/>
        </w:rPr>
      </w:pPr>
      <w:r w:rsidRPr="00AD7E3B">
        <w:rPr>
          <w:rFonts w:ascii="Open Sans" w:hAnsi="Open Sans" w:cs="Open Sans"/>
          <w:b/>
          <w:bCs/>
          <w:sz w:val="22"/>
          <w:szCs w:val="22"/>
        </w:rPr>
        <w:t>A</w:t>
      </w:r>
      <w:r w:rsidRPr="00AD7E3B">
        <w:rPr>
          <w:rFonts w:ascii="Open Sans" w:hAnsi="Open Sans" w:cs="Open Sans"/>
          <w:b/>
          <w:bCs/>
          <w:sz w:val="22"/>
          <w:szCs w:val="22"/>
        </w:rPr>
        <w:t>lmaghazi camp</w:t>
      </w:r>
    </w:p>
    <w:p w14:paraId="149A03C8" w14:textId="6BF9EB70" w:rsidR="00CE132E" w:rsidRPr="00AD7E3B" w:rsidRDefault="00CE132E" w:rsidP="0068608B">
      <w:pPr>
        <w:rPr>
          <w:rFonts w:ascii="Open Sans" w:hAnsi="Open Sans" w:cs="Open Sans"/>
          <w:b/>
          <w:bCs/>
          <w:sz w:val="22"/>
          <w:szCs w:val="22"/>
        </w:rPr>
      </w:pPr>
      <w:r w:rsidRPr="00AD7E3B">
        <w:rPr>
          <w:rFonts w:ascii="Open Sans" w:hAnsi="Open Sans" w:cs="Open Sans"/>
          <w:b/>
          <w:bCs/>
          <w:sz w:val="22"/>
          <w:szCs w:val="22"/>
        </w:rPr>
        <w:t>Shot: 13Oct25</w:t>
      </w:r>
    </w:p>
    <w:p w14:paraId="0BF49922" w14:textId="77777777" w:rsidR="00CE132E" w:rsidRPr="00AD7E3B" w:rsidRDefault="00CE132E" w:rsidP="0068608B">
      <w:pPr>
        <w:rPr>
          <w:rFonts w:ascii="Open Sans" w:hAnsi="Open Sans" w:cs="Open Sans"/>
          <w:sz w:val="22"/>
          <w:szCs w:val="22"/>
        </w:rPr>
      </w:pPr>
    </w:p>
    <w:p w14:paraId="2FC98014" w14:textId="77777777" w:rsidR="00AD7E3B" w:rsidRDefault="00AD7E3B" w:rsidP="0068608B">
      <w:pPr>
        <w:spacing w:line="257" w:lineRule="auto"/>
        <w:rPr>
          <w:rFonts w:ascii="Open Sans" w:hAnsi="Open Sans" w:cs="Open Sans"/>
          <w:b/>
          <w:bCs/>
          <w:sz w:val="22"/>
          <w:szCs w:val="22"/>
          <w:lang w:val="en-US"/>
        </w:rPr>
      </w:pPr>
      <w:bookmarkStart w:id="2" w:name="OLE_LINK5"/>
      <w:bookmarkStart w:id="3" w:name="OLE_LINK6"/>
      <w:r>
        <w:rPr>
          <w:rFonts w:ascii="Open Sans" w:hAnsi="Open Sans" w:cs="Open Sans"/>
          <w:b/>
          <w:bCs/>
          <w:sz w:val="22"/>
          <w:szCs w:val="22"/>
          <w:lang w:val="en-US"/>
        </w:rPr>
        <w:t>1:24-1:59</w:t>
      </w:r>
    </w:p>
    <w:p w14:paraId="1455C0FA" w14:textId="4D89853E" w:rsidR="0068608B" w:rsidRPr="00AD7E3B" w:rsidRDefault="0068608B" w:rsidP="0068608B">
      <w:pPr>
        <w:spacing w:line="257" w:lineRule="auto"/>
        <w:rPr>
          <w:rFonts w:ascii="Open Sans" w:hAnsi="Open Sans" w:cs="Open Sans"/>
          <w:b/>
          <w:bCs/>
          <w:sz w:val="22"/>
          <w:szCs w:val="22"/>
          <w:lang w:val="en-US"/>
        </w:rPr>
      </w:pPr>
      <w:r w:rsidRPr="00AD7E3B">
        <w:rPr>
          <w:rFonts w:ascii="Open Sans" w:hAnsi="Open Sans" w:cs="Open Sans"/>
          <w:b/>
          <w:bCs/>
          <w:sz w:val="22"/>
          <w:szCs w:val="22"/>
          <w:lang w:val="en-US"/>
        </w:rPr>
        <w:t>SOT Antoine Renard, WFP Palestine Country Director (English):</w:t>
      </w:r>
    </w:p>
    <w:p w14:paraId="38D8FCF4" w14:textId="49C67B07" w:rsidR="0068608B" w:rsidRPr="00AD7E3B" w:rsidRDefault="0068608B" w:rsidP="0068608B">
      <w:pPr>
        <w:rPr>
          <w:rFonts w:ascii="Open Sans" w:hAnsi="Open Sans" w:cs="Open Sans"/>
          <w:sz w:val="22"/>
          <w:szCs w:val="22"/>
        </w:rPr>
      </w:pPr>
      <w:r w:rsidRPr="00AD7E3B">
        <w:rPr>
          <w:rFonts w:ascii="Open Sans" w:hAnsi="Open Sans" w:cs="Open Sans"/>
          <w:sz w:val="22"/>
          <w:szCs w:val="22"/>
        </w:rPr>
        <w:t>“With the ceasefire now taking effect, the World Food Program is now scaling up</w:t>
      </w:r>
      <w:r w:rsidR="0074324C" w:rsidRPr="00AD7E3B">
        <w:rPr>
          <w:rFonts w:ascii="Open Sans" w:hAnsi="Open Sans" w:cs="Open Sans"/>
          <w:sz w:val="22"/>
          <w:szCs w:val="22"/>
        </w:rPr>
        <w:t xml:space="preserve"> humanitarian aid </w:t>
      </w:r>
      <w:r w:rsidRPr="00AD7E3B">
        <w:rPr>
          <w:rFonts w:ascii="Open Sans" w:hAnsi="Open Sans" w:cs="Open Sans"/>
          <w:sz w:val="22"/>
          <w:szCs w:val="22"/>
        </w:rPr>
        <w:t xml:space="preserve">rapidly. Our goal is simple. We need to flood Gaza with food and as quickly as possible. Hopefully, we will get in a lot more trucks every single day. Transporting food parcels, wheat flour and nutrition supplies. </w:t>
      </w:r>
      <w:r w:rsidR="0074324C" w:rsidRPr="00AD7E3B">
        <w:rPr>
          <w:rFonts w:ascii="Open Sans" w:hAnsi="Open Sans" w:cs="Open Sans"/>
          <w:sz w:val="22"/>
          <w:szCs w:val="22"/>
        </w:rPr>
        <w:t xml:space="preserve">  </w:t>
      </w:r>
      <w:r w:rsidRPr="00AD7E3B">
        <w:rPr>
          <w:rFonts w:ascii="Open Sans" w:hAnsi="Open Sans" w:cs="Open Sans"/>
          <w:sz w:val="22"/>
          <w:szCs w:val="22"/>
        </w:rPr>
        <w:t>As the leading UN agencies in logistics, the World Food Program will also support the entire humanitarian community so they can also deliver the assistance Gaza so desperately needs”</w:t>
      </w:r>
    </w:p>
    <w:p w14:paraId="776CF713" w14:textId="0A2C0CFD" w:rsidR="0068608B" w:rsidRPr="00AD7E3B" w:rsidRDefault="0068608B" w:rsidP="0068608B">
      <w:pPr>
        <w:rPr>
          <w:rFonts w:ascii="Open Sans" w:hAnsi="Open Sans" w:cs="Open Sans"/>
          <w:b/>
          <w:bCs/>
          <w:sz w:val="22"/>
          <w:szCs w:val="22"/>
        </w:rPr>
      </w:pPr>
      <w:r w:rsidRPr="00AD7E3B">
        <w:rPr>
          <w:rFonts w:ascii="Open Sans" w:hAnsi="Open Sans" w:cs="Open Sans"/>
          <w:b/>
          <w:bCs/>
          <w:sz w:val="22"/>
          <w:szCs w:val="22"/>
        </w:rPr>
        <w:lastRenderedPageBreak/>
        <w:t>Deir Al Balah</w:t>
      </w:r>
    </w:p>
    <w:p w14:paraId="2A4F9D53" w14:textId="7BD09CD4" w:rsidR="0068608B" w:rsidRPr="00AD7E3B" w:rsidRDefault="0068608B" w:rsidP="0068608B">
      <w:pPr>
        <w:rPr>
          <w:rFonts w:ascii="Open Sans" w:hAnsi="Open Sans" w:cs="Open Sans"/>
          <w:b/>
          <w:bCs/>
          <w:sz w:val="22"/>
          <w:szCs w:val="22"/>
        </w:rPr>
      </w:pPr>
      <w:r w:rsidRPr="00AD7E3B">
        <w:rPr>
          <w:rFonts w:ascii="Open Sans" w:hAnsi="Open Sans" w:cs="Open Sans"/>
          <w:b/>
          <w:bCs/>
          <w:sz w:val="22"/>
          <w:szCs w:val="22"/>
        </w:rPr>
        <w:t>Shot: 11Oct25</w:t>
      </w:r>
    </w:p>
    <w:bookmarkEnd w:id="2"/>
    <w:bookmarkEnd w:id="3"/>
    <w:p w14:paraId="2E27EED6" w14:textId="77777777" w:rsidR="0068608B" w:rsidRPr="00AD7E3B" w:rsidRDefault="0068608B" w:rsidP="00D13215">
      <w:pPr>
        <w:rPr>
          <w:rFonts w:ascii="Open Sans" w:hAnsi="Open Sans" w:cs="Open Sans"/>
          <w:b/>
          <w:bCs/>
          <w:sz w:val="22"/>
          <w:szCs w:val="22"/>
        </w:rPr>
      </w:pPr>
    </w:p>
    <w:p w14:paraId="1476FADF" w14:textId="47362419" w:rsidR="00D13215" w:rsidRPr="00AD7E3B" w:rsidRDefault="00D13215" w:rsidP="00D13215">
      <w:pPr>
        <w:rPr>
          <w:rFonts w:ascii="Open Sans" w:hAnsi="Open Sans" w:cs="Open Sans"/>
          <w:b/>
          <w:bCs/>
          <w:sz w:val="22"/>
          <w:szCs w:val="22"/>
        </w:rPr>
      </w:pPr>
      <w:r w:rsidRPr="00AD7E3B">
        <w:rPr>
          <w:rFonts w:ascii="Open Sans" w:hAnsi="Open Sans" w:cs="Open Sans"/>
          <w:b/>
          <w:bCs/>
          <w:sz w:val="22"/>
          <w:szCs w:val="22"/>
        </w:rPr>
        <w:t>:</w:t>
      </w:r>
      <w:r w:rsidR="00AD7E3B">
        <w:rPr>
          <w:rFonts w:ascii="Open Sans" w:hAnsi="Open Sans" w:cs="Open Sans"/>
          <w:b/>
          <w:bCs/>
          <w:sz w:val="22"/>
          <w:szCs w:val="22"/>
        </w:rPr>
        <w:t>1:59-2:24</w:t>
      </w:r>
    </w:p>
    <w:p w14:paraId="0B9F5ACC" w14:textId="77777777" w:rsidR="000224A9" w:rsidRPr="00AD7E3B" w:rsidRDefault="0068608B" w:rsidP="008868ED">
      <w:pPr>
        <w:rPr>
          <w:rFonts w:ascii="Open Sans" w:hAnsi="Open Sans" w:cs="Open Sans"/>
          <w:b/>
          <w:bCs/>
          <w:sz w:val="22"/>
          <w:szCs w:val="22"/>
        </w:rPr>
      </w:pPr>
      <w:r w:rsidRPr="00AD7E3B">
        <w:rPr>
          <w:rFonts w:ascii="Open Sans" w:hAnsi="Open Sans" w:cs="Open Sans"/>
          <w:b/>
          <w:bCs/>
          <w:sz w:val="22"/>
          <w:szCs w:val="22"/>
        </w:rPr>
        <w:t>Gazans Returning North to Gaza City</w:t>
      </w:r>
    </w:p>
    <w:p w14:paraId="4223E39F" w14:textId="70E76181" w:rsidR="0068608B" w:rsidRPr="00AD7E3B" w:rsidRDefault="0068608B" w:rsidP="008868ED">
      <w:pPr>
        <w:rPr>
          <w:rFonts w:ascii="Open Sans" w:hAnsi="Open Sans" w:cs="Open Sans"/>
          <w:b/>
          <w:bCs/>
          <w:sz w:val="22"/>
          <w:szCs w:val="22"/>
        </w:rPr>
      </w:pPr>
      <w:r w:rsidRPr="00AD7E3B">
        <w:rPr>
          <w:rFonts w:ascii="Open Sans" w:hAnsi="Open Sans" w:cs="Open Sans"/>
          <w:color w:val="000000"/>
          <w:sz w:val="22"/>
          <w:szCs w:val="22"/>
        </w:rPr>
        <w:t xml:space="preserve">Over </w:t>
      </w:r>
      <w:r w:rsidR="000224A9" w:rsidRPr="00AD7E3B">
        <w:rPr>
          <w:rFonts w:ascii="Open Sans" w:hAnsi="Open Sans" w:cs="Open Sans"/>
          <w:color w:val="000000"/>
          <w:sz w:val="22"/>
          <w:szCs w:val="22"/>
        </w:rPr>
        <w:t>300,000</w:t>
      </w:r>
      <w:r w:rsidRPr="00AD7E3B">
        <w:rPr>
          <w:rFonts w:ascii="Open Sans" w:hAnsi="Open Sans" w:cs="Open Sans"/>
          <w:color w:val="000000"/>
          <w:sz w:val="22"/>
          <w:szCs w:val="22"/>
        </w:rPr>
        <w:t xml:space="preserve"> Palestinians have reportedly moved back to northern Gaza</w:t>
      </w:r>
      <w:r w:rsidR="000224A9" w:rsidRPr="00AD7E3B">
        <w:rPr>
          <w:rFonts w:ascii="Open Sans" w:hAnsi="Open Sans" w:cs="Open Sans"/>
          <w:color w:val="000000"/>
          <w:sz w:val="22"/>
          <w:szCs w:val="22"/>
        </w:rPr>
        <w:t xml:space="preserve"> </w:t>
      </w:r>
      <w:r w:rsidR="000224A9" w:rsidRPr="00AD7E3B">
        <w:rPr>
          <w:rFonts w:ascii="Open Sans" w:hAnsi="Open Sans" w:cs="Open Sans"/>
          <w:sz w:val="22"/>
          <w:szCs w:val="22"/>
        </w:rPr>
        <w:t>to inspect homes, retrieve belongings, or attempt to return following the ceasefire.</w:t>
      </w:r>
      <w:r w:rsidRPr="00AD7E3B">
        <w:rPr>
          <w:rFonts w:ascii="Open Sans" w:hAnsi="Open Sans" w:cs="Open Sans"/>
          <w:color w:val="000000"/>
          <w:sz w:val="22"/>
          <w:szCs w:val="22"/>
        </w:rPr>
        <w:t xml:space="preserve"> </w:t>
      </w:r>
    </w:p>
    <w:p w14:paraId="34471A83" w14:textId="594E20E4" w:rsidR="008868ED" w:rsidRPr="00AD7E3B" w:rsidRDefault="0068608B" w:rsidP="008868ED">
      <w:pPr>
        <w:rPr>
          <w:rFonts w:ascii="Open Sans" w:hAnsi="Open Sans" w:cs="Open Sans"/>
          <w:b/>
          <w:bCs/>
          <w:sz w:val="22"/>
          <w:szCs w:val="22"/>
        </w:rPr>
      </w:pPr>
      <w:r w:rsidRPr="00AD7E3B">
        <w:rPr>
          <w:rFonts w:ascii="Open Sans" w:hAnsi="Open Sans" w:cs="Open Sans"/>
          <w:b/>
          <w:bCs/>
          <w:sz w:val="22"/>
          <w:szCs w:val="22"/>
        </w:rPr>
        <w:t>Nuseirat</w:t>
      </w:r>
    </w:p>
    <w:p w14:paraId="26D0D42E" w14:textId="2393113B" w:rsidR="008868ED" w:rsidRPr="00AD7E3B" w:rsidRDefault="008868ED" w:rsidP="008868ED">
      <w:pPr>
        <w:rPr>
          <w:rFonts w:ascii="Open Sans" w:hAnsi="Open Sans" w:cs="Open Sans"/>
          <w:b/>
          <w:bCs/>
          <w:sz w:val="22"/>
          <w:szCs w:val="22"/>
        </w:rPr>
      </w:pPr>
      <w:r w:rsidRPr="00AD7E3B">
        <w:rPr>
          <w:rFonts w:ascii="Open Sans" w:hAnsi="Open Sans" w:cs="Open Sans"/>
          <w:b/>
          <w:bCs/>
          <w:sz w:val="22"/>
          <w:szCs w:val="22"/>
        </w:rPr>
        <w:t xml:space="preserve">Shot: </w:t>
      </w:r>
      <w:r w:rsidR="0068608B" w:rsidRPr="00AD7E3B">
        <w:rPr>
          <w:rFonts w:ascii="Open Sans" w:hAnsi="Open Sans" w:cs="Open Sans"/>
          <w:b/>
          <w:bCs/>
          <w:sz w:val="22"/>
          <w:szCs w:val="22"/>
        </w:rPr>
        <w:t>10Oct25</w:t>
      </w:r>
    </w:p>
    <w:p w14:paraId="7F0431EE" w14:textId="77777777" w:rsidR="00DB4181" w:rsidRPr="00AD7E3B" w:rsidRDefault="00DB4181" w:rsidP="002A2BDA">
      <w:pPr>
        <w:rPr>
          <w:rFonts w:ascii="Open Sans" w:hAnsi="Open Sans" w:cs="Open Sans"/>
          <w:b/>
          <w:bCs/>
          <w:sz w:val="22"/>
          <w:szCs w:val="22"/>
        </w:rPr>
      </w:pPr>
    </w:p>
    <w:p w14:paraId="009A5A43" w14:textId="77777777" w:rsidR="00AD7E3B" w:rsidRDefault="00AD7E3B" w:rsidP="006E23D3">
      <w:pPr>
        <w:rPr>
          <w:rFonts w:ascii="Open Sans" w:hAnsi="Open Sans" w:cs="Open Sans"/>
          <w:b/>
          <w:bCs/>
          <w:sz w:val="22"/>
          <w:szCs w:val="22"/>
        </w:rPr>
      </w:pPr>
      <w:r>
        <w:rPr>
          <w:rFonts w:ascii="Open Sans" w:hAnsi="Open Sans" w:cs="Open Sans"/>
          <w:b/>
          <w:bCs/>
          <w:sz w:val="22"/>
          <w:szCs w:val="22"/>
        </w:rPr>
        <w:t>2:24-2:45</w:t>
      </w:r>
    </w:p>
    <w:p w14:paraId="5262623E" w14:textId="2C4C27A9" w:rsidR="006E23D3" w:rsidRPr="00AD7E3B" w:rsidRDefault="0068608B" w:rsidP="006E23D3">
      <w:pPr>
        <w:rPr>
          <w:rFonts w:ascii="Open Sans" w:hAnsi="Open Sans" w:cs="Open Sans"/>
          <w:b/>
          <w:bCs/>
          <w:sz w:val="22"/>
          <w:szCs w:val="22"/>
        </w:rPr>
      </w:pPr>
      <w:r w:rsidRPr="00AD7E3B">
        <w:rPr>
          <w:rFonts w:ascii="Open Sans" w:hAnsi="Open Sans" w:cs="Open Sans"/>
          <w:b/>
          <w:bCs/>
          <w:sz w:val="22"/>
          <w:szCs w:val="22"/>
        </w:rPr>
        <w:t>Gaza City Devestation</w:t>
      </w:r>
    </w:p>
    <w:p w14:paraId="19EB0565" w14:textId="670A076B" w:rsidR="00AD7E3B" w:rsidRPr="00AD7E3B" w:rsidRDefault="00AD7E3B" w:rsidP="00AD7E3B">
      <w:pPr>
        <w:rPr>
          <w:rFonts w:ascii="Open Sans" w:hAnsi="Open Sans" w:cs="Open Sans"/>
          <w:b/>
          <w:bCs/>
          <w:sz w:val="22"/>
          <w:szCs w:val="22"/>
        </w:rPr>
      </w:pPr>
      <w:r w:rsidRPr="00AD7E3B">
        <w:rPr>
          <w:rFonts w:ascii="Open Sans" w:hAnsi="Open Sans" w:cs="Open Sans"/>
          <w:sz w:val="22"/>
          <w:szCs w:val="22"/>
        </w:rPr>
        <w:t>Many returnees</w:t>
      </w:r>
      <w:r w:rsidRPr="00AD7E3B">
        <w:rPr>
          <w:rFonts w:ascii="Open Sans" w:hAnsi="Open Sans" w:cs="Open Sans"/>
          <w:sz w:val="22"/>
          <w:szCs w:val="22"/>
        </w:rPr>
        <w:t xml:space="preserve"> f</w:t>
      </w:r>
      <w:r w:rsidRPr="00AD7E3B">
        <w:rPr>
          <w:rFonts w:ascii="Open Sans" w:hAnsi="Open Sans" w:cs="Open Sans"/>
          <w:sz w:val="22"/>
          <w:szCs w:val="22"/>
        </w:rPr>
        <w:t>ind</w:t>
      </w:r>
      <w:r w:rsidRPr="00AD7E3B">
        <w:rPr>
          <w:rFonts w:ascii="Open Sans" w:hAnsi="Open Sans" w:cs="Open Sans"/>
          <w:sz w:val="22"/>
          <w:szCs w:val="22"/>
        </w:rPr>
        <w:t xml:space="preserve"> their homes destroyed, severely damaged, or unsafe — complicating decisions about long-term return and limiting the overall scale and pace of displacement movements.</w:t>
      </w:r>
      <w:r w:rsidRPr="00AD7E3B">
        <w:rPr>
          <w:rFonts w:ascii="Open Sans" w:hAnsi="Open Sans" w:cs="Open Sans"/>
          <w:sz w:val="22"/>
          <w:szCs w:val="22"/>
        </w:rPr>
        <w:t xml:space="preserve"> </w:t>
      </w:r>
      <w:r w:rsidRPr="00AD7E3B">
        <w:rPr>
          <w:rFonts w:ascii="Open Sans" w:hAnsi="Open Sans" w:cs="Open Sans"/>
          <w:color w:val="000000"/>
          <w:sz w:val="22"/>
          <w:szCs w:val="22"/>
        </w:rPr>
        <w:t>WFP has successfully delivered to partners read</w:t>
      </w:r>
      <w:r w:rsidR="00782BAE">
        <w:rPr>
          <w:rFonts w:ascii="Open Sans" w:hAnsi="Open Sans" w:cs="Open Sans"/>
          <w:color w:val="000000"/>
          <w:sz w:val="22"/>
          <w:szCs w:val="22"/>
        </w:rPr>
        <w:t>y</w:t>
      </w:r>
      <w:r w:rsidRPr="00AD7E3B">
        <w:rPr>
          <w:rFonts w:ascii="Open Sans" w:hAnsi="Open Sans" w:cs="Open Sans"/>
          <w:color w:val="000000"/>
          <w:sz w:val="22"/>
          <w:szCs w:val="22"/>
        </w:rPr>
        <w:t>-to-eat rations (RTEs) intended for distribution in the north. In Gaza, given constant displacement and the vulnerability of populations, it is critical for WFP to be able to reach people wherever they are</w:t>
      </w:r>
    </w:p>
    <w:p w14:paraId="2A8F8164" w14:textId="3AF92258" w:rsidR="0068608B" w:rsidRPr="00AD7E3B" w:rsidRDefault="0068608B" w:rsidP="006E23D3">
      <w:pPr>
        <w:rPr>
          <w:rFonts w:ascii="Open Sans" w:hAnsi="Open Sans" w:cs="Open Sans"/>
          <w:b/>
          <w:bCs/>
          <w:sz w:val="22"/>
          <w:szCs w:val="22"/>
        </w:rPr>
      </w:pPr>
      <w:r w:rsidRPr="00AD7E3B">
        <w:rPr>
          <w:rFonts w:ascii="Open Sans" w:hAnsi="Open Sans" w:cs="Open Sans"/>
          <w:b/>
          <w:bCs/>
          <w:sz w:val="22"/>
          <w:szCs w:val="22"/>
        </w:rPr>
        <w:t>Gaza City</w:t>
      </w:r>
    </w:p>
    <w:p w14:paraId="5B3E3EB1" w14:textId="77777777" w:rsidR="0068608B" w:rsidRDefault="0068608B" w:rsidP="0068608B">
      <w:pPr>
        <w:rPr>
          <w:rFonts w:ascii="Open Sans" w:hAnsi="Open Sans" w:cs="Open Sans"/>
          <w:b/>
          <w:bCs/>
          <w:sz w:val="22"/>
          <w:szCs w:val="22"/>
        </w:rPr>
      </w:pPr>
      <w:r w:rsidRPr="00AD7E3B">
        <w:rPr>
          <w:rFonts w:ascii="Open Sans" w:hAnsi="Open Sans" w:cs="Open Sans"/>
          <w:b/>
          <w:bCs/>
          <w:sz w:val="22"/>
          <w:szCs w:val="22"/>
        </w:rPr>
        <w:t>Shot: 10Oct25</w:t>
      </w:r>
    </w:p>
    <w:p w14:paraId="49B5C33D" w14:textId="77777777" w:rsidR="00B46C2D" w:rsidRDefault="00B46C2D" w:rsidP="0068608B">
      <w:pPr>
        <w:rPr>
          <w:rFonts w:ascii="Open Sans" w:hAnsi="Open Sans" w:cs="Open Sans"/>
          <w:b/>
          <w:bCs/>
          <w:sz w:val="22"/>
          <w:szCs w:val="22"/>
        </w:rPr>
      </w:pPr>
    </w:p>
    <w:p w14:paraId="418B2845" w14:textId="30BA80A1" w:rsidR="00B46C2D" w:rsidRDefault="00B46C2D" w:rsidP="0068608B">
      <w:pPr>
        <w:rPr>
          <w:rFonts w:ascii="Open Sans" w:hAnsi="Open Sans" w:cs="Open Sans"/>
          <w:b/>
          <w:bCs/>
          <w:sz w:val="22"/>
          <w:szCs w:val="22"/>
        </w:rPr>
      </w:pPr>
      <w:r>
        <w:rPr>
          <w:rFonts w:ascii="Open Sans" w:hAnsi="Open Sans" w:cs="Open Sans"/>
          <w:b/>
          <w:bCs/>
          <w:sz w:val="22"/>
          <w:szCs w:val="22"/>
        </w:rPr>
        <w:t>ENDS</w:t>
      </w:r>
    </w:p>
    <w:p w14:paraId="67BDD83F" w14:textId="77777777" w:rsidR="00B46C2D" w:rsidRDefault="00B46C2D" w:rsidP="0068608B">
      <w:pPr>
        <w:rPr>
          <w:rFonts w:ascii="Open Sans" w:hAnsi="Open Sans" w:cs="Open Sans"/>
          <w:b/>
          <w:bCs/>
          <w:sz w:val="22"/>
          <w:szCs w:val="22"/>
        </w:rPr>
      </w:pPr>
    </w:p>
    <w:p w14:paraId="6CAB5C3E" w14:textId="20FF8599" w:rsidR="00B46C2D" w:rsidRPr="00B46C2D" w:rsidRDefault="00B46C2D" w:rsidP="0068608B">
      <w:pPr>
        <w:rPr>
          <w:rFonts w:ascii="Open Sans" w:hAnsi="Open Sans" w:cs="Open Sans"/>
          <w:b/>
          <w:bCs/>
          <w:sz w:val="22"/>
          <w:szCs w:val="22"/>
          <w:u w:val="single"/>
        </w:rPr>
      </w:pPr>
      <w:r w:rsidRPr="00B46C2D">
        <w:rPr>
          <w:rFonts w:ascii="Open Sans" w:hAnsi="Open Sans" w:cs="Open Sans"/>
          <w:b/>
          <w:bCs/>
          <w:sz w:val="22"/>
          <w:szCs w:val="22"/>
          <w:u w:val="single"/>
        </w:rPr>
        <w:t>Info:</w:t>
      </w:r>
    </w:p>
    <w:p w14:paraId="66D0630E"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WFP has begun scaling up its operations in Gaza, as the ceasefire paves the way for humanitarian agencies to reach vulnerable populations that have been cut off from vital aid.</w:t>
      </w:r>
    </w:p>
    <w:p w14:paraId="6374F1B7"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Since the ceasefire began (11 October). WFP has dispatched 137 trucks (1,554 mt of food assistance) into Gaza to support bakeries, nutrition programmes and general food distributions.</w:t>
      </w:r>
    </w:p>
    <w:p w14:paraId="1869ED53"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After two years of devastating conflict, hundreds of thousands of families remain displaced with food systems shattered, and access to basic necessities severely limited. </w:t>
      </w:r>
    </w:p>
    <w:p w14:paraId="32C23596"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With full access, WFP intends to restore its regular food distribution system, scaling assistance through 145 distribution points across the Strip.</w:t>
      </w:r>
    </w:p>
    <w:p w14:paraId="5F8E8A51"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In the first three months, as part of its general food distributions, WFP aims to feed up to 1.6 million people (roughly 320,000 families) with bread, wheat flour and family food parcels. </w:t>
      </w:r>
    </w:p>
    <w:p w14:paraId="7A5D228F"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WFP will scale up the number of bakeries it currently supports from 10 to 30 in the coming weeks, dramatically increasing access to fresh bread. Today 100,000 bundles (2kg) of fresh bread are being produced daily for communities in need.</w:t>
      </w:r>
    </w:p>
    <w:p w14:paraId="6203BFAF"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Additionally, WFP will expand its nutritional support for pregnant and breastfeeding women, which the agency has already been increasing over the past few weeks.</w:t>
      </w:r>
    </w:p>
    <w:p w14:paraId="44DD8074"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 xml:space="preserve">Support for those most food insecure will also be supported through digital payments. Roughly 140,000 people have already benefited from these payments, </w:t>
      </w:r>
      <w:r w:rsidRPr="00B46C2D">
        <w:rPr>
          <w:rFonts w:ascii="Open Sans" w:hAnsi="Open Sans" w:cs="Open Sans"/>
          <w:sz w:val="22"/>
          <w:szCs w:val="22"/>
        </w:rPr>
        <w:lastRenderedPageBreak/>
        <w:t>which allow for the purchase of food in local markets. WFP plans to double the program in the coming weeks.</w:t>
      </w:r>
    </w:p>
    <w:p w14:paraId="0095C0DB"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Over 170,000 metric tons of food commodities managed by WFP are ready for dispatch now or on route, via Ashdod, Egypt, Jordan, and the West Bank corridors. That’s enough staple food to feed the entire Gaza population of more than two million people for a up to three months. </w:t>
      </w:r>
    </w:p>
    <w:p w14:paraId="0C143574"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But to deliver at scale, WFP requires fast, efficient use of all entry points, secure and unhindered humanitarian access, rehabilitation of vital infrastructure and storage facilities, and faster clearance protocols at the Ashdod port.</w:t>
      </w:r>
    </w:p>
    <w:p w14:paraId="7E5356D7"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In Gaza, given constant displacement and the vulnerability of populations, it is critical to reach people wherever they are. </w:t>
      </w:r>
    </w:p>
    <w:p w14:paraId="5E37682F"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It is essential that the ceasefire holds, and issues related to law and order inside Gaza be fully addressed as part of the ‘day after’ discussions. </w:t>
      </w:r>
    </w:p>
    <w:p w14:paraId="0EA4AEB7" w14:textId="77777777" w:rsidR="00B46C2D" w:rsidRPr="00B46C2D" w:rsidRDefault="00B46C2D" w:rsidP="00B46C2D">
      <w:pPr>
        <w:numPr>
          <w:ilvl w:val="0"/>
          <w:numId w:val="7"/>
        </w:numPr>
        <w:rPr>
          <w:rFonts w:ascii="Open Sans" w:hAnsi="Open Sans" w:cs="Open Sans"/>
          <w:sz w:val="22"/>
          <w:szCs w:val="22"/>
        </w:rPr>
      </w:pPr>
      <w:r w:rsidRPr="00B46C2D">
        <w:rPr>
          <w:rFonts w:ascii="Open Sans" w:hAnsi="Open Sans" w:cs="Open Sans"/>
          <w:sz w:val="22"/>
          <w:szCs w:val="22"/>
        </w:rPr>
        <w:t>With a full implementation of the ceasefire, WFP can operate at the scale needed for a crisis of this magnitude, while supporting its partners on the ground.</w:t>
      </w:r>
    </w:p>
    <w:p w14:paraId="07F1D228" w14:textId="77777777" w:rsidR="00B46C2D" w:rsidRPr="00AD7E3B" w:rsidRDefault="00B46C2D" w:rsidP="0068608B">
      <w:pPr>
        <w:rPr>
          <w:rFonts w:ascii="Open Sans" w:hAnsi="Open Sans" w:cs="Open Sans"/>
          <w:b/>
          <w:bCs/>
          <w:sz w:val="22"/>
          <w:szCs w:val="22"/>
        </w:rPr>
      </w:pPr>
    </w:p>
    <w:p w14:paraId="0981DC3A" w14:textId="77777777" w:rsidR="006E23D3" w:rsidRPr="00AD7E3B" w:rsidRDefault="006E23D3" w:rsidP="002A2BDA">
      <w:pPr>
        <w:rPr>
          <w:rFonts w:ascii="Open Sans" w:hAnsi="Open Sans" w:cs="Open Sans"/>
          <w:b/>
          <w:bCs/>
          <w:sz w:val="22"/>
          <w:szCs w:val="22"/>
        </w:rPr>
      </w:pPr>
    </w:p>
    <w:p w14:paraId="4ABEEA37" w14:textId="77777777" w:rsidR="00AA3D7F" w:rsidRPr="00AD7E3B" w:rsidRDefault="00AA3D7F" w:rsidP="00AA3D7F">
      <w:pPr>
        <w:spacing w:line="257" w:lineRule="auto"/>
        <w:rPr>
          <w:rFonts w:ascii="Open Sans" w:hAnsi="Open Sans" w:cs="Open Sans"/>
          <w:sz w:val="22"/>
          <w:szCs w:val="22"/>
          <w:lang w:val="en-US"/>
        </w:rPr>
      </w:pPr>
      <w:bookmarkStart w:id="4" w:name="OLE_LINK1"/>
      <w:bookmarkStart w:id="5" w:name="OLE_LINK2"/>
    </w:p>
    <w:bookmarkEnd w:id="4"/>
    <w:bookmarkEnd w:id="5"/>
    <w:p w14:paraId="2241769A" w14:textId="77777777" w:rsidR="00FB406F" w:rsidRPr="00AD7E3B" w:rsidRDefault="00FB406F">
      <w:pPr>
        <w:rPr>
          <w:rFonts w:ascii="Open Sans" w:hAnsi="Open Sans" w:cs="Open Sans"/>
          <w:b/>
          <w:bCs/>
          <w:sz w:val="22"/>
          <w:szCs w:val="22"/>
        </w:rPr>
      </w:pPr>
    </w:p>
    <w:sectPr w:rsidR="00FB406F" w:rsidRPr="00AD7E3B"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6"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16cid:durableId="2134783628">
    <w:abstractNumId w:val="4"/>
  </w:num>
  <w:num w:numId="2" w16cid:durableId="1461918638">
    <w:abstractNumId w:val="1"/>
  </w:num>
  <w:num w:numId="3" w16cid:durableId="1417675919">
    <w:abstractNumId w:val="0"/>
  </w:num>
  <w:num w:numId="4" w16cid:durableId="1992175471">
    <w:abstractNumId w:val="2"/>
  </w:num>
  <w:num w:numId="5" w16cid:durableId="1959873607">
    <w:abstractNumId w:val="5"/>
  </w:num>
  <w:num w:numId="6" w16cid:durableId="1666664574">
    <w:abstractNumId w:val="6"/>
  </w:num>
  <w:num w:numId="7" w16cid:durableId="2116365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7787E"/>
    <w:rsid w:val="00092951"/>
    <w:rsid w:val="000A286A"/>
    <w:rsid w:val="000B5BF3"/>
    <w:rsid w:val="000E4CB4"/>
    <w:rsid w:val="00107B69"/>
    <w:rsid w:val="00145F6D"/>
    <w:rsid w:val="001B06F3"/>
    <w:rsid w:val="001B572A"/>
    <w:rsid w:val="001C4DAA"/>
    <w:rsid w:val="001D0757"/>
    <w:rsid w:val="001D2551"/>
    <w:rsid w:val="001E37B5"/>
    <w:rsid w:val="0020513A"/>
    <w:rsid w:val="0021157E"/>
    <w:rsid w:val="002471FB"/>
    <w:rsid w:val="00271410"/>
    <w:rsid w:val="0028467A"/>
    <w:rsid w:val="002A2BDA"/>
    <w:rsid w:val="002A4680"/>
    <w:rsid w:val="002A6D92"/>
    <w:rsid w:val="002B3543"/>
    <w:rsid w:val="002F566D"/>
    <w:rsid w:val="00310BAE"/>
    <w:rsid w:val="00316536"/>
    <w:rsid w:val="003472A8"/>
    <w:rsid w:val="00367E53"/>
    <w:rsid w:val="00384638"/>
    <w:rsid w:val="003955C2"/>
    <w:rsid w:val="003B0C92"/>
    <w:rsid w:val="003C127F"/>
    <w:rsid w:val="003E032B"/>
    <w:rsid w:val="003E6256"/>
    <w:rsid w:val="00434788"/>
    <w:rsid w:val="00460DFE"/>
    <w:rsid w:val="00476398"/>
    <w:rsid w:val="00491C7D"/>
    <w:rsid w:val="0049778B"/>
    <w:rsid w:val="004A6E0E"/>
    <w:rsid w:val="004D6F72"/>
    <w:rsid w:val="0052502F"/>
    <w:rsid w:val="005256ED"/>
    <w:rsid w:val="00527783"/>
    <w:rsid w:val="00541D0C"/>
    <w:rsid w:val="005608DA"/>
    <w:rsid w:val="00563708"/>
    <w:rsid w:val="00571562"/>
    <w:rsid w:val="00577CBD"/>
    <w:rsid w:val="00584F2F"/>
    <w:rsid w:val="005866EE"/>
    <w:rsid w:val="00590CEF"/>
    <w:rsid w:val="005D2196"/>
    <w:rsid w:val="006101B2"/>
    <w:rsid w:val="006366D3"/>
    <w:rsid w:val="00656F2E"/>
    <w:rsid w:val="00663F71"/>
    <w:rsid w:val="00682BEE"/>
    <w:rsid w:val="0068608B"/>
    <w:rsid w:val="006C77A9"/>
    <w:rsid w:val="006D3B67"/>
    <w:rsid w:val="006D616E"/>
    <w:rsid w:val="006E19FD"/>
    <w:rsid w:val="006E23D3"/>
    <w:rsid w:val="006E690D"/>
    <w:rsid w:val="007109B4"/>
    <w:rsid w:val="0072244A"/>
    <w:rsid w:val="00737A2A"/>
    <w:rsid w:val="00741CAF"/>
    <w:rsid w:val="0074324C"/>
    <w:rsid w:val="007548B2"/>
    <w:rsid w:val="00754B4F"/>
    <w:rsid w:val="0076411B"/>
    <w:rsid w:val="00770159"/>
    <w:rsid w:val="007725B1"/>
    <w:rsid w:val="00782BAE"/>
    <w:rsid w:val="007849F0"/>
    <w:rsid w:val="007A39F0"/>
    <w:rsid w:val="007A6989"/>
    <w:rsid w:val="007F3342"/>
    <w:rsid w:val="00800CB1"/>
    <w:rsid w:val="00802010"/>
    <w:rsid w:val="00807AF0"/>
    <w:rsid w:val="0082106D"/>
    <w:rsid w:val="00824FE0"/>
    <w:rsid w:val="00845736"/>
    <w:rsid w:val="00853DD8"/>
    <w:rsid w:val="008848C0"/>
    <w:rsid w:val="008868ED"/>
    <w:rsid w:val="00892571"/>
    <w:rsid w:val="008A2827"/>
    <w:rsid w:val="008E7D6F"/>
    <w:rsid w:val="00905769"/>
    <w:rsid w:val="00912B2A"/>
    <w:rsid w:val="0093744A"/>
    <w:rsid w:val="009626C1"/>
    <w:rsid w:val="0096746C"/>
    <w:rsid w:val="0097609E"/>
    <w:rsid w:val="00981C2E"/>
    <w:rsid w:val="0098246F"/>
    <w:rsid w:val="00994072"/>
    <w:rsid w:val="009C3EEB"/>
    <w:rsid w:val="009D518A"/>
    <w:rsid w:val="009E2931"/>
    <w:rsid w:val="009F62CE"/>
    <w:rsid w:val="00A13C44"/>
    <w:rsid w:val="00A5448E"/>
    <w:rsid w:val="00A55393"/>
    <w:rsid w:val="00A57E50"/>
    <w:rsid w:val="00A703D0"/>
    <w:rsid w:val="00A74D17"/>
    <w:rsid w:val="00A84082"/>
    <w:rsid w:val="00A93021"/>
    <w:rsid w:val="00AA3D40"/>
    <w:rsid w:val="00AA3D7F"/>
    <w:rsid w:val="00AD2583"/>
    <w:rsid w:val="00AD7E3B"/>
    <w:rsid w:val="00AE3BF2"/>
    <w:rsid w:val="00AF55F7"/>
    <w:rsid w:val="00B1728B"/>
    <w:rsid w:val="00B46C2D"/>
    <w:rsid w:val="00B81C24"/>
    <w:rsid w:val="00B83107"/>
    <w:rsid w:val="00BA0CDB"/>
    <w:rsid w:val="00BA6D0D"/>
    <w:rsid w:val="00BD1E4D"/>
    <w:rsid w:val="00BF699B"/>
    <w:rsid w:val="00C05831"/>
    <w:rsid w:val="00C170BD"/>
    <w:rsid w:val="00C21163"/>
    <w:rsid w:val="00C36E3F"/>
    <w:rsid w:val="00C465E4"/>
    <w:rsid w:val="00C61574"/>
    <w:rsid w:val="00C67FF6"/>
    <w:rsid w:val="00C724F6"/>
    <w:rsid w:val="00C931E6"/>
    <w:rsid w:val="00CC2820"/>
    <w:rsid w:val="00CD6FC0"/>
    <w:rsid w:val="00CE132E"/>
    <w:rsid w:val="00CE6CCB"/>
    <w:rsid w:val="00D13215"/>
    <w:rsid w:val="00D83552"/>
    <w:rsid w:val="00D95CE7"/>
    <w:rsid w:val="00DA6B14"/>
    <w:rsid w:val="00DB4181"/>
    <w:rsid w:val="00DB7D1F"/>
    <w:rsid w:val="00DC79F1"/>
    <w:rsid w:val="00DD5701"/>
    <w:rsid w:val="00DF6898"/>
    <w:rsid w:val="00E026E1"/>
    <w:rsid w:val="00E039E4"/>
    <w:rsid w:val="00E369F3"/>
    <w:rsid w:val="00E4552C"/>
    <w:rsid w:val="00E81279"/>
    <w:rsid w:val="00EF2995"/>
    <w:rsid w:val="00EF4993"/>
    <w:rsid w:val="00F57891"/>
    <w:rsid w:val="00F67D2E"/>
    <w:rsid w:val="00FB406F"/>
    <w:rsid w:val="00FB6C62"/>
    <w:rsid w:val="00FC5593"/>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2D"/>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s="Times New Roman"/>
      <w:color w:val="000000"/>
      <w:kern w:val="0"/>
      <w:sz w:val="13"/>
      <w:szCs w:val="1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4</cp:revision>
  <dcterms:created xsi:type="dcterms:W3CDTF">2025-10-14T07:44:00Z</dcterms:created>
  <dcterms:modified xsi:type="dcterms:W3CDTF">2025-10-14T07:53:00Z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